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_yklau63k47u" w:id="0"/>
      <w:bookmarkEnd w:id="0"/>
      <w:r w:rsidDel="00000000" w:rsidR="00000000" w:rsidRPr="00000000">
        <w:rPr>
          <w:sz w:val="36"/>
          <w:szCs w:val="36"/>
          <w:rtl w:val="0"/>
        </w:rPr>
        <w:t xml:space="preserve">1. If you could explore a cave, which one would you want to go to?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Write your answer. 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Practice reading your answer.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sz w:val="36"/>
          <w:szCs w:val="36"/>
          <w:rtl w:val="0"/>
        </w:rPr>
        <w:t xml:space="preserve">Record your voice and listen!</w:t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220" w:line="405" w:lineRule="auto"/>
      <w:ind w:left="40" w:firstLine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  <w:contextualSpacing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