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Media Comprehension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is the photograph called the “Pale Blue Dot.” </w:t>
        <w:tab/>
      </w:r>
      <w:r w:rsidDel="00000000" w:rsidR="00000000" w:rsidRPr="00000000">
        <w:drawing>
          <wp:inline distB="114300" distT="114300" distL="114300" distR="114300">
            <wp:extent cx="5233988" cy="3153813"/>
            <wp:effectExtent b="0" l="0" r="0" t="0"/>
            <wp:docPr id="2" name="image04.jpg"/>
            <a:graphic>
              <a:graphicData uri="http://schemas.openxmlformats.org/drawingml/2006/picture">
                <pic:pic>
                  <pic:nvPicPr>
                    <pic:cNvPr id="0" name="image04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3988" cy="3153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ind w:firstLine="720"/>
        <w:contextualSpacing w:val="0"/>
      </w:pPr>
      <w:r w:rsidDel="00000000" w:rsidR="00000000" w:rsidRPr="00000000">
        <w:rPr>
          <w:sz w:val="26"/>
          <w:szCs w:val="26"/>
          <w:rtl w:val="0"/>
        </w:rPr>
        <w:t xml:space="preserve">What is this arrow pointing at?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“mote of dust” and “pale blue dot” referring to?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does it mean by “the Earth is a very small stage in a vast cosmic arena?” Explain how is this highlighted by this photograph of the Pale Blue Dot.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Why should we learn to cherish our tiny world?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List three ways that humans are destroying this planet.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are four of the things that Carl Sagan listed that lived on this “mote of dust.” Provide a picture and two examples of each.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Thing that exists on the pale blue dot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Example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Picture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1) Confident religion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Christianity.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Buddhism.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1838325" cy="1219200"/>
                  <wp:effectExtent b="0" l="0" r="0" t="0"/>
                  <wp:docPr id="1" name="image02.jpg"/>
                  <a:graphic>
                    <a:graphicData uri="http://schemas.openxmlformats.org/drawingml/2006/picture">
                      <pic:pic>
                        <pic:nvPicPr>
                          <pic:cNvPr id="0" name="image0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2) Destroyer of civilizations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3) Inventor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4) Preacher of morals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5) Corrupt politician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first"/>
      <w:footerReference r:id="rId10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0013" cy="705193"/>
          <wp:effectExtent b="0" l="0" r="0" t="0"/>
          <wp:docPr id="3" name="image05.jpg"/>
          <a:graphic>
            <a:graphicData uri="http://schemas.openxmlformats.org/drawingml/2006/picture">
              <pic:pic>
                <pic:nvPicPr>
                  <pic:cNvPr id="0" name="image0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0013" cy="705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firstLine="108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image" Target="media/image04.jpg"/><Relationship Id="rId6" Type="http://schemas.openxmlformats.org/officeDocument/2006/relationships/image" Target="media/image02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5.jpg"/></Relationships>
</file>